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D8" w:rsidRDefault="007E7DD8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</w:p>
    <w:p w:rsidR="007E7DD8" w:rsidRDefault="007E7DD8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</w:p>
    <w:p w:rsidR="00AF04D8" w:rsidRPr="007E7DD8" w:rsidRDefault="00303073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Bando estemporanea di Pittura</w:t>
      </w:r>
    </w:p>
    <w:p w:rsidR="00303073" w:rsidRPr="007E7DD8" w:rsidRDefault="00303073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Emozioni pittoriche</w:t>
      </w:r>
    </w:p>
    <w:p w:rsidR="00303073" w:rsidRPr="007E7DD8" w:rsidRDefault="00303073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Acri e le bellezze del suo territorio</w:t>
      </w:r>
    </w:p>
    <w:p w:rsidR="00303073" w:rsidRPr="007E7DD8" w:rsidRDefault="00303073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1° edizione</w:t>
      </w:r>
    </w:p>
    <w:p w:rsidR="00303073" w:rsidRPr="007E7DD8" w:rsidRDefault="00303073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Acri 14 luglio 2013</w:t>
      </w:r>
    </w:p>
    <w:p w:rsidR="00303073" w:rsidRPr="007E7DD8" w:rsidRDefault="00303073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303073" w:rsidRPr="007E7DD8" w:rsidRDefault="00303073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I</w:t>
      </w:r>
      <w:r w:rsidR="007E7DD8">
        <w:rPr>
          <w:rFonts w:ascii="Arial" w:hAnsi="Arial" w:cs="Arial"/>
          <w:sz w:val="28"/>
          <w:szCs w:val="28"/>
        </w:rPr>
        <w:t>l</w:t>
      </w:r>
      <w:r w:rsidRPr="007E7DD8">
        <w:rPr>
          <w:rFonts w:ascii="Arial" w:hAnsi="Arial" w:cs="Arial"/>
          <w:sz w:val="28"/>
          <w:szCs w:val="28"/>
        </w:rPr>
        <w:t xml:space="preserve"> Lion Club di Acri, con il patrocinio del Comune di Acri, indice per domenica 14 luglio la 1° edizione dell’estemporanea di pittura “Emozioni Pittoriche  - Acri e le bellezze del suo territorio” allo scopo di promuovere e divulgare l’arte.</w:t>
      </w:r>
    </w:p>
    <w:p w:rsidR="00303073" w:rsidRPr="007E7DD8" w:rsidRDefault="00303073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303073" w:rsidRPr="007E7DD8" w:rsidRDefault="00303073" w:rsidP="00303073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7E7DD8">
        <w:rPr>
          <w:rFonts w:ascii="Arial" w:hAnsi="Arial" w:cs="Arial"/>
          <w:b/>
          <w:sz w:val="28"/>
          <w:szCs w:val="28"/>
        </w:rPr>
        <w:t>REGOLAMENTO</w:t>
      </w:r>
    </w:p>
    <w:p w:rsidR="00303073" w:rsidRPr="007E7DD8" w:rsidRDefault="00303073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La prova avrà luogo domenica 14 luglio 2013 dalle ore 09.00 alle ore 18.00 presso la villa comunale “gazebo”;</w:t>
      </w:r>
    </w:p>
    <w:p w:rsidR="00303073" w:rsidRPr="007E7DD8" w:rsidRDefault="00303073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Si partecipa con la realizzazione di una sola opera per artista;</w:t>
      </w:r>
    </w:p>
    <w:p w:rsidR="00303073" w:rsidRPr="007E7DD8" w:rsidRDefault="00303073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Il tema è libero;</w:t>
      </w:r>
    </w:p>
    <w:p w:rsidR="00303073" w:rsidRPr="007E7DD8" w:rsidRDefault="00303073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Sono ammesse tutte le tecniche pittoriche;</w:t>
      </w:r>
    </w:p>
    <w:p w:rsidR="00303073" w:rsidRPr="007E7DD8" w:rsidRDefault="00303073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Il formato dei supporti dei lavori (tela, legno, carta, ecc.);</w:t>
      </w:r>
    </w:p>
    <w:p w:rsidR="00303073" w:rsidRPr="007E7DD8" w:rsidRDefault="00303073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I concorrenti dovranno essere muniti, a propria cura e spese, di tutti i mezzi necessari per l’esecuzione dell’opera, cavalletto compreso;</w:t>
      </w:r>
    </w:p>
    <w:p w:rsidR="00303073" w:rsidRPr="007E7DD8" w:rsidRDefault="00614E04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Le iscrizioni si potranno effettuare nel seguente modo: a) tramite mail; b) presso la segreteria dell’estemporanea, che verrà allestita nella villa comunale “gazebo” dalle ore 08.00 alle ore 09.00 del 14 luglio 2013;</w:t>
      </w:r>
    </w:p>
    <w:p w:rsidR="00614E04" w:rsidRPr="007E7DD8" w:rsidRDefault="00614E04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All’atto dell’iscrizione la segreteria provvederà, con timbro del Lion alla vidimazione del supporto sul quale verrà eseguita l’opera all’assegnazione di un numero progressivo. I concorrenti sono tenuti a fornire alla segreteria le proprie generalità;</w:t>
      </w:r>
    </w:p>
    <w:p w:rsidR="00614E04" w:rsidRPr="007E7DD8" w:rsidRDefault="00614E04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Le opere dovranno e</w:t>
      </w:r>
      <w:r w:rsidR="00713F03">
        <w:rPr>
          <w:rFonts w:ascii="Arial" w:hAnsi="Arial" w:cs="Arial"/>
          <w:sz w:val="28"/>
          <w:szCs w:val="28"/>
        </w:rPr>
        <w:t>ssere consegnate entro le ore 16</w:t>
      </w:r>
      <w:r w:rsidRPr="007E7DD8">
        <w:rPr>
          <w:rFonts w:ascii="Arial" w:hAnsi="Arial" w:cs="Arial"/>
          <w:sz w:val="28"/>
          <w:szCs w:val="28"/>
        </w:rPr>
        <w:t>.00 alla segreteria dell’estemporanea senza firma e, in apposita busta chiusa, dovranno essere indicati il nome, il cognome, l’indirizzo ed il numero telefonico dell’artista, il titolo dell’opera e la tecnica usata;</w:t>
      </w:r>
    </w:p>
    <w:p w:rsidR="00614E04" w:rsidRPr="007E7DD8" w:rsidRDefault="00614E04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Le opere realizzate saranno sottoposte all’inappellabile ed insindacabile giudizio di una apposita giuria;</w:t>
      </w:r>
    </w:p>
    <w:p w:rsidR="0013591E" w:rsidRPr="007E7DD8" w:rsidRDefault="00614E04" w:rsidP="00303073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Ai primi 3 classificati verranno assegnati i seguenti premi:</w:t>
      </w:r>
    </w:p>
    <w:p w:rsidR="0013591E" w:rsidRPr="007E7DD8" w:rsidRDefault="0013591E" w:rsidP="0013591E">
      <w:pPr>
        <w:pStyle w:val="Nessunaspaziatura"/>
        <w:numPr>
          <w:ilvl w:val="0"/>
          <w:numId w:val="2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1° premio € 500,00;</w:t>
      </w:r>
    </w:p>
    <w:p w:rsidR="0013591E" w:rsidRPr="007E7DD8" w:rsidRDefault="0013591E" w:rsidP="0013591E">
      <w:pPr>
        <w:pStyle w:val="Nessunaspaziatura"/>
        <w:numPr>
          <w:ilvl w:val="0"/>
          <w:numId w:val="2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2° premio € 300,00;</w:t>
      </w:r>
    </w:p>
    <w:p w:rsidR="0013591E" w:rsidRPr="007E7DD8" w:rsidRDefault="0013591E" w:rsidP="0013591E">
      <w:pPr>
        <w:pStyle w:val="Nessunaspaziatura"/>
        <w:numPr>
          <w:ilvl w:val="0"/>
          <w:numId w:val="2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3° premio € 200,00;</w:t>
      </w:r>
    </w:p>
    <w:p w:rsidR="0013591E" w:rsidRPr="007E7DD8" w:rsidRDefault="0013591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lastRenderedPageBreak/>
        <w:t>La premiazione ufficiale avverrà nello stesso giorno di do</w:t>
      </w:r>
      <w:r w:rsidR="00713F03">
        <w:rPr>
          <w:rFonts w:ascii="Arial" w:hAnsi="Arial" w:cs="Arial"/>
          <w:sz w:val="28"/>
          <w:szCs w:val="28"/>
        </w:rPr>
        <w:t>menica 14 luglio 2013 alle ore 19</w:t>
      </w:r>
      <w:r w:rsidRPr="007E7DD8">
        <w:rPr>
          <w:rFonts w:ascii="Arial" w:hAnsi="Arial" w:cs="Arial"/>
          <w:sz w:val="28"/>
          <w:szCs w:val="28"/>
        </w:rPr>
        <w:t>.</w:t>
      </w:r>
      <w:r w:rsidR="00713F03">
        <w:rPr>
          <w:rFonts w:ascii="Arial" w:hAnsi="Arial" w:cs="Arial"/>
          <w:sz w:val="28"/>
          <w:szCs w:val="28"/>
        </w:rPr>
        <w:t>0</w:t>
      </w:r>
      <w:r w:rsidRPr="007E7DD8">
        <w:rPr>
          <w:rFonts w:ascii="Arial" w:hAnsi="Arial" w:cs="Arial"/>
          <w:sz w:val="28"/>
          <w:szCs w:val="28"/>
        </w:rPr>
        <w:t xml:space="preserve">0 nella </w:t>
      </w:r>
      <w:r w:rsidR="00713F03">
        <w:rPr>
          <w:rFonts w:ascii="Arial" w:hAnsi="Arial" w:cs="Arial"/>
          <w:sz w:val="28"/>
          <w:szCs w:val="28"/>
        </w:rPr>
        <w:t>Sala del Consiglio Comunale</w:t>
      </w:r>
      <w:r w:rsidR="0039167E">
        <w:rPr>
          <w:rFonts w:ascii="Arial" w:hAnsi="Arial" w:cs="Arial"/>
          <w:sz w:val="28"/>
          <w:szCs w:val="28"/>
        </w:rPr>
        <w:t>, al  termine  di  un  concerto  di  musica  classica.</w:t>
      </w:r>
    </w:p>
    <w:p w:rsidR="0013591E" w:rsidRPr="007E7DD8" w:rsidRDefault="0013591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A tutti i concorrenti verrà rilasciato un attestato di  partecipazione;</w:t>
      </w:r>
    </w:p>
    <w:p w:rsidR="0013591E" w:rsidRPr="007E7DD8" w:rsidRDefault="0013591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I partecipanti si impegnano a non pretendere compensi e riconoscimenti di alcun genere per la pubblicazione delle opere sul sito internet dei Lions, su giornali o manifesti;</w:t>
      </w:r>
    </w:p>
    <w:p w:rsidR="0013591E" w:rsidRPr="007E7DD8" w:rsidRDefault="0013591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I concorrenti sollevano gli  organizzatori da ogni responsabilità per eventuali danneggiamenti delle opere durante la loro esecuzione;</w:t>
      </w:r>
    </w:p>
    <w:p w:rsidR="0013591E" w:rsidRPr="007E7DD8" w:rsidRDefault="0013591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L’iscrizione vale quale autorizzazione al trattamento dei dati personali per l’invio ai partecipanti di materiale relativo a futuri concorsi che si intenderanno organizzare;</w:t>
      </w:r>
    </w:p>
    <w:p w:rsidR="0013591E" w:rsidRPr="007E7DD8" w:rsidRDefault="0013591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L’iscrizione all’estemporanea implica l’accettazione  di tutte le norme contenute nel presente bando;</w:t>
      </w:r>
    </w:p>
    <w:p w:rsidR="0013591E" w:rsidRPr="0039167E" w:rsidRDefault="0013591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L’inosservanza di una qualsiasi norma del regolamento costituisce motivo di esclusione dall’estemporanea.</w:t>
      </w:r>
    </w:p>
    <w:p w:rsidR="0039167E" w:rsidRPr="0039167E" w:rsidRDefault="0039167E" w:rsidP="0013591E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opere  realizzate  saranno  di  proprieta’ del club organizzatore</w:t>
      </w:r>
    </w:p>
    <w:p w:rsidR="0039167E" w:rsidRDefault="0039167E" w:rsidP="0039167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Verranno  esposte  in  una  mostra  pubblica, vendute e  il  ricavato  verrà devoluto  in  beneficienza ai  malati  oncologici  in  eta’ pediatrica.</w:t>
      </w:r>
    </w:p>
    <w:p w:rsidR="0039167E" w:rsidRPr="007E7DD8" w:rsidRDefault="0039167E" w:rsidP="0039167E">
      <w:pPr>
        <w:pStyle w:val="Nessunaspaziatura"/>
        <w:ind w:left="720"/>
        <w:jc w:val="both"/>
        <w:rPr>
          <w:sz w:val="28"/>
          <w:szCs w:val="28"/>
        </w:rPr>
      </w:pPr>
    </w:p>
    <w:p w:rsidR="0013591E" w:rsidRPr="007E7DD8" w:rsidRDefault="007E7DD8" w:rsidP="007E7DD8">
      <w:pPr>
        <w:pStyle w:val="Nessunaspaziatura"/>
        <w:ind w:left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</w:t>
      </w:r>
      <w:r w:rsidR="0013591E" w:rsidRPr="007E7DD8">
        <w:rPr>
          <w:rFonts w:ascii="Arial" w:hAnsi="Arial" w:cs="Arial"/>
          <w:sz w:val="28"/>
          <w:szCs w:val="28"/>
        </w:rPr>
        <w:t>Il Presidente</w:t>
      </w:r>
    </w:p>
    <w:p w:rsidR="0013591E" w:rsidRPr="007E7DD8" w:rsidRDefault="0013591E" w:rsidP="0013591E">
      <w:pPr>
        <w:pStyle w:val="Nessunaspaziatura"/>
        <w:ind w:left="720"/>
        <w:jc w:val="right"/>
        <w:rPr>
          <w:rFonts w:ascii="Arial" w:hAnsi="Arial" w:cs="Arial"/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Dott. Giorgio Capalbo</w:t>
      </w:r>
    </w:p>
    <w:p w:rsidR="0013591E" w:rsidRPr="007E7DD8" w:rsidRDefault="0013591E" w:rsidP="0013591E">
      <w:pPr>
        <w:pStyle w:val="Nessunaspaziatura"/>
        <w:ind w:left="720"/>
        <w:jc w:val="right"/>
        <w:rPr>
          <w:rFonts w:ascii="Arial" w:hAnsi="Arial" w:cs="Arial"/>
          <w:sz w:val="28"/>
          <w:szCs w:val="28"/>
        </w:rPr>
      </w:pPr>
    </w:p>
    <w:p w:rsidR="007E7DD8" w:rsidRDefault="007E7DD8" w:rsidP="0013591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</w:p>
    <w:p w:rsidR="007E7DD8" w:rsidRDefault="007E7DD8" w:rsidP="0013591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</w:p>
    <w:p w:rsidR="007E7DD8" w:rsidRDefault="007E7DD8" w:rsidP="0013591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</w:p>
    <w:p w:rsidR="007E7DD8" w:rsidRDefault="0013591E" w:rsidP="0013591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  <w:r w:rsidRPr="007E7DD8">
        <w:rPr>
          <w:rFonts w:ascii="Arial" w:hAnsi="Arial" w:cs="Arial"/>
          <w:sz w:val="28"/>
          <w:szCs w:val="28"/>
        </w:rPr>
        <w:t>Per info contattare: 328</w:t>
      </w:r>
      <w:r w:rsidR="007E7DD8">
        <w:rPr>
          <w:rFonts w:ascii="Arial" w:hAnsi="Arial" w:cs="Arial"/>
          <w:sz w:val="28"/>
          <w:szCs w:val="28"/>
        </w:rPr>
        <w:t xml:space="preserve"> </w:t>
      </w:r>
      <w:r w:rsidRPr="007E7DD8">
        <w:rPr>
          <w:rFonts w:ascii="Arial" w:hAnsi="Arial" w:cs="Arial"/>
          <w:sz w:val="28"/>
          <w:szCs w:val="28"/>
        </w:rPr>
        <w:t>2793996  - 392</w:t>
      </w:r>
      <w:r w:rsidR="007E7DD8">
        <w:rPr>
          <w:rFonts w:ascii="Arial" w:hAnsi="Arial" w:cs="Arial"/>
          <w:sz w:val="28"/>
          <w:szCs w:val="28"/>
        </w:rPr>
        <w:t xml:space="preserve"> </w:t>
      </w:r>
      <w:r w:rsidRPr="007E7DD8">
        <w:rPr>
          <w:rFonts w:ascii="Arial" w:hAnsi="Arial" w:cs="Arial"/>
          <w:sz w:val="28"/>
          <w:szCs w:val="28"/>
        </w:rPr>
        <w:t>6978444</w:t>
      </w:r>
    </w:p>
    <w:p w:rsidR="007E7DD8" w:rsidRPr="007E7DD8" w:rsidRDefault="007E7DD8" w:rsidP="0013591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</w:p>
    <w:p w:rsidR="007E7DD8" w:rsidRDefault="007E7DD8" w:rsidP="0013591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  <w:r w:rsidRPr="00713F03">
        <w:rPr>
          <w:rFonts w:ascii="Arial" w:hAnsi="Arial" w:cs="Arial"/>
          <w:sz w:val="28"/>
          <w:szCs w:val="28"/>
        </w:rPr>
        <w:t xml:space="preserve">Mail: </w:t>
      </w:r>
      <w:hyperlink r:id="rId5" w:history="1">
        <w:r w:rsidRPr="00713F03">
          <w:rPr>
            <w:rStyle w:val="Collegamentoipertestuale"/>
            <w:rFonts w:ascii="Arial" w:hAnsi="Arial" w:cs="Arial"/>
            <w:sz w:val="28"/>
            <w:szCs w:val="28"/>
          </w:rPr>
          <w:t>dott.giorgiocapalbo@gmail.com</w:t>
        </w:r>
      </w:hyperlink>
    </w:p>
    <w:p w:rsidR="007E7DD8" w:rsidRPr="00713F03" w:rsidRDefault="007E7DD8" w:rsidP="0013591E">
      <w:pPr>
        <w:pStyle w:val="Nessunaspaziatura"/>
        <w:ind w:left="720"/>
        <w:jc w:val="both"/>
        <w:rPr>
          <w:rFonts w:ascii="Arial" w:hAnsi="Arial" w:cs="Arial"/>
          <w:sz w:val="28"/>
          <w:szCs w:val="28"/>
        </w:rPr>
      </w:pPr>
      <w:r w:rsidRPr="00713F03">
        <w:rPr>
          <w:rFonts w:ascii="Arial" w:hAnsi="Arial" w:cs="Arial"/>
          <w:sz w:val="28"/>
          <w:szCs w:val="28"/>
        </w:rPr>
        <w:t xml:space="preserve"> </w:t>
      </w:r>
    </w:p>
    <w:p w:rsidR="00614E04" w:rsidRPr="007E7DD8" w:rsidRDefault="007E7DD8" w:rsidP="0013591E">
      <w:pPr>
        <w:pStyle w:val="Nessunaspaziatura"/>
        <w:ind w:left="720"/>
        <w:jc w:val="both"/>
        <w:rPr>
          <w:sz w:val="28"/>
          <w:szCs w:val="28"/>
          <w:lang w:val="en-US"/>
        </w:rPr>
      </w:pPr>
      <w:r w:rsidRPr="00713F03">
        <w:rPr>
          <w:rFonts w:ascii="Arial" w:hAnsi="Arial" w:cs="Arial"/>
          <w:sz w:val="28"/>
          <w:szCs w:val="28"/>
        </w:rPr>
        <w:t xml:space="preserve">         </w:t>
      </w:r>
      <w:hyperlink r:id="rId6" w:history="1">
        <w:r w:rsidRPr="007E7DD8">
          <w:rPr>
            <w:rStyle w:val="Collegamentoipertestuale"/>
            <w:rFonts w:ascii="Arial" w:hAnsi="Arial" w:cs="Arial"/>
            <w:sz w:val="28"/>
            <w:szCs w:val="28"/>
            <w:lang w:val="en-US"/>
          </w:rPr>
          <w:t>enofoc5@virgilio.it</w:t>
        </w:r>
      </w:hyperlink>
      <w:r w:rsidRPr="007E7DD8">
        <w:rPr>
          <w:rFonts w:ascii="Arial" w:hAnsi="Arial" w:cs="Arial"/>
          <w:sz w:val="28"/>
          <w:szCs w:val="28"/>
          <w:lang w:val="en-US"/>
        </w:rPr>
        <w:t xml:space="preserve"> </w:t>
      </w:r>
      <w:r w:rsidR="0013591E" w:rsidRPr="007E7DD8">
        <w:rPr>
          <w:rFonts w:ascii="Arial" w:hAnsi="Arial" w:cs="Arial"/>
          <w:sz w:val="28"/>
          <w:szCs w:val="28"/>
          <w:lang w:val="en-US"/>
        </w:rPr>
        <w:t xml:space="preserve">  </w:t>
      </w:r>
      <w:r w:rsidR="00614E04" w:rsidRPr="007E7DD8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614E04" w:rsidRPr="007E7DD8" w:rsidRDefault="00614E04" w:rsidP="00614E04">
      <w:pPr>
        <w:pStyle w:val="Nessunaspaziatura"/>
        <w:ind w:left="720"/>
        <w:jc w:val="both"/>
        <w:rPr>
          <w:sz w:val="28"/>
          <w:szCs w:val="28"/>
          <w:lang w:val="en-US"/>
        </w:rPr>
      </w:pPr>
    </w:p>
    <w:p w:rsidR="00303073" w:rsidRPr="007E7DD8" w:rsidRDefault="00303073">
      <w:pPr>
        <w:pStyle w:val="Nessunaspaziatura"/>
        <w:jc w:val="center"/>
        <w:rPr>
          <w:sz w:val="28"/>
          <w:szCs w:val="28"/>
          <w:lang w:val="en-US"/>
        </w:rPr>
      </w:pPr>
    </w:p>
    <w:sectPr w:rsidR="00303073" w:rsidRPr="007E7DD8" w:rsidSect="00AF0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A73A2"/>
    <w:multiLevelType w:val="hybridMultilevel"/>
    <w:tmpl w:val="36FCDFA2"/>
    <w:lvl w:ilvl="0" w:tplc="0070335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C94769"/>
    <w:multiLevelType w:val="hybridMultilevel"/>
    <w:tmpl w:val="55226BCC"/>
    <w:lvl w:ilvl="0" w:tplc="63B47AE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303073"/>
    <w:rsid w:val="0013591E"/>
    <w:rsid w:val="00282947"/>
    <w:rsid w:val="00303073"/>
    <w:rsid w:val="0039167E"/>
    <w:rsid w:val="00614E04"/>
    <w:rsid w:val="00713F03"/>
    <w:rsid w:val="00744C96"/>
    <w:rsid w:val="007E7DD8"/>
    <w:rsid w:val="008528DC"/>
    <w:rsid w:val="00AF04D8"/>
    <w:rsid w:val="00D9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4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0307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E7D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ofoc5@virgilio.it" TargetMode="External"/><Relationship Id="rId5" Type="http://schemas.openxmlformats.org/officeDocument/2006/relationships/hyperlink" Target="mailto:dott.giorgiocapal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2013-07-05T12:25:00Z</dcterms:created>
  <dcterms:modified xsi:type="dcterms:W3CDTF">2013-07-05T12:25:00Z</dcterms:modified>
</cp:coreProperties>
</file>